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29C5" w:rsidRPr="00D84FA5" w:rsidRDefault="00F61A7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left" w:pos="2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5. </w:t>
      </w:r>
      <w:r w:rsidR="000029C5"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napirend</w:t>
      </w: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D84FA5">
        <w:rPr>
          <w:rFonts w:ascii="Bodoni MT" w:eastAsia="Times New Roman" w:hAnsi="Bodoni MT" w:cs="Times New Roman"/>
          <w:b/>
          <w:sz w:val="28"/>
          <w:szCs w:val="28"/>
          <w:lang w:eastAsia="hu-HU"/>
        </w:rPr>
        <w:t xml:space="preserve">E l </w:t>
      </w:r>
      <w:r w:rsidRPr="00D84FA5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ő t e r j e s z t é s</w:t>
      </w: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Község Önkormányzata Képviselő-testületének </w:t>
      </w: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2025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</w:t>
      </w:r>
      <w:r w:rsidR="000210B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jus 28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-án tartandó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nyilvános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ülésére</w:t>
      </w: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</w:t>
      </w: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Tárgy: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bookmarkStart w:id="0" w:name="_Hlk8738001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Mindszentkálla, 1108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hrsz.-ú ingatlan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210B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vételárának meghatározása</w:t>
      </w: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bookmarkEnd w:id="0"/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Csombó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 polgármester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Előkészítette: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>Cséri Mónika műszaki ügyintéző</w:t>
      </w: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Jogszabállyal nem ellentétes</w:t>
      </w:r>
    </w:p>
    <w:p w:rsidR="000029C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0029C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29C5" w:rsidRPr="00D84FA5" w:rsidRDefault="000029C5" w:rsidP="000029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Előterjesztő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dr. Szabó Tímea címzetes főjegyző</w:t>
      </w:r>
    </w:p>
    <w:p w:rsidR="000029C5" w:rsidRPr="00D84FA5" w:rsidRDefault="000029C5" w:rsidP="00002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0029C5" w:rsidRPr="00D84FA5" w:rsidRDefault="000029C5" w:rsidP="00002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Tisztelt Képviselő-testület!</w:t>
      </w:r>
    </w:p>
    <w:p w:rsidR="000029C5" w:rsidRPr="00D84FA5" w:rsidRDefault="000029C5" w:rsidP="00002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0029C5" w:rsidRPr="00D84FA5" w:rsidRDefault="000029C5" w:rsidP="000029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Blaskó Dávid 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8282 Mindszentkálla, Köves hegy, 1111. hrsz.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(a továbbiakban: Kérelmező) kérelemmel élt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Önkormányzata felé, melyben előadta, hogy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zártkert 1108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hrsz.-ú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rét és út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művelési ágú ingatlan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megvásárolná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Önkormányzattól, mint 1/1 tulajdoni hányadú tulajdonostól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0029C5" w:rsidRPr="00D84FA5" w:rsidRDefault="000029C5" w:rsidP="000029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 w:rsidRPr="00D84FA5">
        <w:rPr>
          <w:rFonts w:eastAsia="Noto Sans CJK SC Regular"/>
          <w:b w:val="0"/>
          <w:kern w:val="2"/>
          <w:sz w:val="24"/>
          <w:szCs w:val="24"/>
          <w:lang w:eastAsia="zh-CN" w:bidi="hi-IN"/>
        </w:rPr>
        <w:t>Mindszentkálla Község Önko</w:t>
      </w:r>
      <w:r>
        <w:rPr>
          <w:rFonts w:eastAsia="Noto Sans CJK SC Regular"/>
          <w:b w:val="0"/>
          <w:kern w:val="2"/>
          <w:sz w:val="24"/>
          <w:szCs w:val="24"/>
          <w:lang w:eastAsia="zh-CN" w:bidi="hi-IN"/>
        </w:rPr>
        <w:t>rmányzata Képviselő-testülete</w:t>
      </w:r>
      <w:r w:rsidRPr="00D84FA5">
        <w:rPr>
          <w:rFonts w:eastAsia="Noto Sans CJK SC Regular"/>
          <w:b w:val="0"/>
          <w:kern w:val="2"/>
          <w:sz w:val="24"/>
          <w:szCs w:val="24"/>
          <w:lang w:eastAsia="zh-CN" w:bidi="hi-IN"/>
        </w:rPr>
        <w:t xml:space="preserve"> </w:t>
      </w:r>
      <w:r w:rsidRPr="00D84FA5">
        <w:rPr>
          <w:b w:val="0"/>
          <w:bCs w:val="0"/>
          <w:sz w:val="24"/>
          <w:szCs w:val="24"/>
        </w:rPr>
        <w:t>az Önkormányzat vagyonáról, a vagyontárgyak feletti tulajdonosi jogok gyakorlásáról szóló</w:t>
      </w:r>
      <w:r>
        <w:rPr>
          <w:b w:val="0"/>
          <w:bCs w:val="0"/>
          <w:sz w:val="24"/>
          <w:szCs w:val="24"/>
        </w:rPr>
        <w:t xml:space="preserve"> </w:t>
      </w:r>
      <w:r w:rsidRPr="00D84FA5">
        <w:rPr>
          <w:b w:val="0"/>
          <w:bCs w:val="0"/>
          <w:sz w:val="24"/>
          <w:szCs w:val="24"/>
        </w:rPr>
        <w:t>5/2004.(VI.21.)</w:t>
      </w:r>
      <w:r w:rsidRPr="00D84FA5">
        <w:rPr>
          <w:rFonts w:eastAsia="Noto Sans CJK SC Regular" w:cs="FreeSans"/>
          <w:kern w:val="2"/>
          <w:sz w:val="24"/>
          <w:szCs w:val="24"/>
          <w:lang w:eastAsia="zh-CN" w:bidi="hi-IN"/>
        </w:rPr>
        <w:t xml:space="preserve"> </w:t>
      </w:r>
      <w:r w:rsidRPr="00D84FA5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önkormányzati rendelet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ének (a továbbiakban: Vagyonrendelet) 3. melléklete alapján üzleti vagyoni körbe tartozik.</w:t>
      </w: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noProof/>
          <w:kern w:val="2"/>
          <w:sz w:val="24"/>
          <w:szCs w:val="24"/>
        </w:rPr>
        <w:drawing>
          <wp:inline distT="0" distB="0" distL="0" distR="0" wp14:anchorId="2602B2D6" wp14:editId="509376C9">
            <wp:extent cx="4895850" cy="295858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130" cy="296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Az ingatlan nyilvántartott művelési ágát tekintve, valamint a helyszíni megtekintés alapján megállapítható, hogy a nevezett ingatlan korábban útként és/vagy árokként funkcionált, napjainkban azonban nem tölti be az ingatlanok megközelítését szolgáló funkcióját. Az ingatlannal való rendelkezést megelőzően az ingatlan ’út’ funkciója és </w:t>
      </w:r>
      <w:proofErr w:type="spellStart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útkénti</w:t>
      </w:r>
      <w:proofErr w:type="spellEnd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nyilvántartása tisztázandó elsődlegesen tekintettel arra, hogy a nemzeti vagyonról szóló 2011. évi CXCVI. 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lastRenderedPageBreak/>
        <w:t>törvény alapján a helyi közutak kizárólagos önkormányzati tulajdonba tartoznak, így forgalomképtelenek.</w:t>
      </w: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A Képviselő-testület a 2025. február 20-án megtartott ülésén kifejezte szándékát az ingatlan értékesítése vonatkozásában, azzal, hogy az ingatlan funkcióját, ingatlan-nyilvántartás szerinti megjelölését tisztázza.</w:t>
      </w: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A rendelkezésre álló térképi nyilvántartás áttekintését követően a Veszprém Vármegyei Kormányhivatal tapolcai földhivatali osztályával leegyeztetésre került, hogy értékesíthető-e az ingatlan, módosítható-e annak művelési ága. Az Önkormányzat azt a tájékoztatást kapta, hogy az ingatlan művelési ága megváltoztatható tekintettel arra, hogy az ingatlan több, mint 5 éve nem tölti be </w:t>
      </w:r>
      <w:proofErr w:type="spellStart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útkénti</w:t>
      </w:r>
      <w:proofErr w:type="spellEnd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funkcióját, nem szolgálja az ingatlanok megközelítését.</w:t>
      </w: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A Képviselő-testület döntött arról, hogy az önkormányzati tulajdonban lévő ingatlan művelési ágának módosítását kezdeményezi. Az eljárás lefolytatásra került, a</w:t>
      </w:r>
      <w:r w:rsidR="000210B2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z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ingatlan </w:t>
      </w:r>
      <w:r w:rsidR="000210B2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művelési ága </w:t>
      </w:r>
      <w:r w:rsidR="0070594F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2025. március 19.</w:t>
      </w:r>
      <w:r w:rsidR="000210B2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napjával módosításra került, az </w:t>
      </w:r>
      <w:proofErr w:type="spellStart"/>
      <w:r w:rsidR="000210B2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útkénti</w:t>
      </w:r>
      <w:proofErr w:type="spellEnd"/>
      <w:r w:rsidR="000210B2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nyilvántartás törlésre került.</w:t>
      </w:r>
    </w:p>
    <w:p w:rsidR="000210B2" w:rsidRDefault="000210B2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0210B2" w:rsidRDefault="000210B2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Ezt követően a képviselő-testületi döntés alapján az ingatlan értékbecslése megrendelésre került.</w:t>
      </w:r>
    </w:p>
    <w:p w:rsidR="000029C5" w:rsidRDefault="000029C5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0210B2" w:rsidRDefault="000210B2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A Mindszentkálla, 1108. hrsz.-ú, rét művelési ágú</w:t>
      </w:r>
      <w:r w:rsidR="0070594F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, 1148 m</w:t>
      </w:r>
      <w:r w:rsidR="0070594F" w:rsidRPr="0070594F">
        <w:rPr>
          <w:rFonts w:eastAsia="Noto Sans CJK SC Regular" w:cs="FreeSans"/>
          <w:b w:val="0"/>
          <w:kern w:val="2"/>
          <w:sz w:val="24"/>
          <w:szCs w:val="24"/>
          <w:vertAlign w:val="superscript"/>
          <w:lang w:eastAsia="zh-CN" w:bidi="hi-IN"/>
        </w:rPr>
        <w:t>2</w:t>
      </w:r>
      <w:r w:rsidR="0070594F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nagyságú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ingatlan f</w:t>
      </w:r>
      <w:r w:rsidR="0070594F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orgalmi értékét az értékbecslő 285.000 F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t összegben állapította meg.</w:t>
      </w:r>
    </w:p>
    <w:p w:rsidR="000210B2" w:rsidRDefault="000210B2" w:rsidP="000029C5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0029C5" w:rsidRPr="00D84FA5" w:rsidRDefault="000210B2" w:rsidP="00002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Fentiek alapján k</w:t>
      </w:r>
      <w:r w:rsidR="000029C5" w:rsidRPr="00D84FA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érem, a hozzák meg döntésüket.</w:t>
      </w:r>
    </w:p>
    <w:p w:rsidR="000029C5" w:rsidRPr="00D84FA5" w:rsidRDefault="000029C5" w:rsidP="000029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29C5" w:rsidRPr="00D84FA5" w:rsidRDefault="000029C5" w:rsidP="000029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29C5" w:rsidRPr="000210B2" w:rsidRDefault="000029C5" w:rsidP="000210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0210B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Határozati javaslat:</w:t>
      </w:r>
    </w:p>
    <w:p w:rsidR="000029C5" w:rsidRPr="00D84FA5" w:rsidRDefault="000029C5" w:rsidP="000029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0029C5" w:rsidRDefault="000029C5" w:rsidP="00002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KÖZSÉG ÖNKORMÁNYZATA </w:t>
      </w:r>
      <w:r w:rsidRPr="00D84FA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  <w:t xml:space="preserve">KÉPVISELŐ-TESTÜLETÉNEK </w:t>
      </w:r>
    </w:p>
    <w:p w:rsidR="000029C5" w:rsidRPr="00D84FA5" w:rsidRDefault="000029C5" w:rsidP="00002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…./2025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:rsidR="000029C5" w:rsidRPr="000158BF" w:rsidRDefault="000029C5" w:rsidP="00002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029C5" w:rsidRPr="000210B2" w:rsidRDefault="000210B2" w:rsidP="000029C5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0210B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Mindszentkálla, 1108. hrsz.-ú ingatlan vételárának meghatározásáról</w:t>
      </w:r>
    </w:p>
    <w:p w:rsidR="000210B2" w:rsidRPr="00D84FA5" w:rsidRDefault="000210B2" w:rsidP="000029C5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</w:pPr>
    </w:p>
    <w:p w:rsidR="000029C5" w:rsidRPr="00D84FA5" w:rsidRDefault="000029C5" w:rsidP="000029C5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Község Ön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kormányzata Képviselő-testülete az Önkormán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yzat tulajdonában lévő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Mindszentkálla, 1108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. hrsz.-ú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rét megnevezésű ingatlan </w:t>
      </w:r>
      <w:r w:rsidR="000210B2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vételárát</w:t>
      </w:r>
      <w:proofErr w:type="gramStart"/>
      <w:r w:rsidR="000210B2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….</w:t>
      </w:r>
      <w:proofErr w:type="gramEnd"/>
      <w:r w:rsidR="000210B2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.…Ft összegben állapítja meg.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</w:t>
      </w:r>
    </w:p>
    <w:p w:rsidR="000029C5" w:rsidRPr="00D84FA5" w:rsidRDefault="000029C5" w:rsidP="000029C5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:rsidR="000029C5" w:rsidRDefault="000210B2" w:rsidP="000029C5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felhatalmazza a Polgármestert, hogy a döntésről értesítse a Kérelmezőt, írásbeli nyilatkozattételre hívja fel, hogy elfogadja-e a meghatározott vételárat.</w:t>
      </w:r>
    </w:p>
    <w:p w:rsidR="000029C5" w:rsidRPr="00D84FA5" w:rsidRDefault="000029C5" w:rsidP="000029C5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29C5" w:rsidRPr="00D84FA5" w:rsidRDefault="000029C5" w:rsidP="000029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Felelős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Csombó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 polgármester</w:t>
      </w:r>
    </w:p>
    <w:p w:rsidR="000029C5" w:rsidRPr="00D84FA5" w:rsidRDefault="000029C5" w:rsidP="000029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Határidő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2025. </w:t>
      </w:r>
      <w:r w:rsidR="000210B2">
        <w:rPr>
          <w:rFonts w:ascii="Times New Roman" w:eastAsia="Times New Roman" w:hAnsi="Times New Roman" w:cs="Times New Roman"/>
          <w:sz w:val="24"/>
          <w:szCs w:val="24"/>
          <w:lang w:eastAsia="hu-HU"/>
        </w:rPr>
        <w:t>június 30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0029C5" w:rsidRDefault="000029C5" w:rsidP="000029C5"/>
    <w:p w:rsidR="00C3570C" w:rsidRDefault="00C3570C"/>
    <w:sectPr w:rsidR="00C3570C" w:rsidSect="00B8517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E2E73"/>
    <w:multiLevelType w:val="hybridMultilevel"/>
    <w:tmpl w:val="55A6576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990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9C5"/>
    <w:rsid w:val="000029C5"/>
    <w:rsid w:val="000210B2"/>
    <w:rsid w:val="004B3C0A"/>
    <w:rsid w:val="0070594F"/>
    <w:rsid w:val="00C3570C"/>
    <w:rsid w:val="00F6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89CF2"/>
  <w15:chartTrackingRefBased/>
  <w15:docId w15:val="{7A5B141E-BF61-4DBC-9E4A-F96689FA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029C5"/>
  </w:style>
  <w:style w:type="paragraph" w:styleId="Cmsor2">
    <w:name w:val="heading 2"/>
    <w:basedOn w:val="Norml"/>
    <w:link w:val="Cmsor2Char"/>
    <w:uiPriority w:val="9"/>
    <w:qFormat/>
    <w:rsid w:val="000029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0029C5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Listaszerbekezds">
    <w:name w:val="List Paragraph"/>
    <w:basedOn w:val="Norml"/>
    <w:uiPriority w:val="34"/>
    <w:qFormat/>
    <w:rsid w:val="00002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445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2</cp:revision>
  <dcterms:created xsi:type="dcterms:W3CDTF">2025-05-12T11:01:00Z</dcterms:created>
  <dcterms:modified xsi:type="dcterms:W3CDTF">2025-05-23T11:44:00Z</dcterms:modified>
</cp:coreProperties>
</file>